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实践指南三pandas-与金融数据初加工自主学习周②③"/>
    <w:p>
      <w:pPr>
        <w:pStyle w:val="Heading1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实践指南三：pandas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与金融数据初加工（自主学习周②③）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《人工智能程序设计与实践》2026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第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3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次课（自学周，10/2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国庆停课）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形态：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评价系统驱动的分日任务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（10/3-10/8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四个任务日，含数据集首次接触）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对应教师仓库：lessons/03-pandas-report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｜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数据：data/bank_customers.csv</w:t>
      </w:r>
    </w:p>
    <w:bookmarkStart w:id="9" w:name="一指南说明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一、指南说明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这是什么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：国庆假期的自主学习模块。你将第一次接触课程的统一数据集，学会用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pandas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读数据、洗数据、看数据——这是第三章数据挖掘全部工作的地基。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完成本模块你将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：①理解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DataFrame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心智模型；②对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bank_customers.csv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完成读取→缺失处理→分组统计→可视化四连；③产出第一张数据分析图并提交。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学习资源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：本指南；教师仓库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data/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（数据+DATA_DICT.md）；llm2-isc（概念问答）。</w:t>
      </w:r>
    </w:p>
    <w:bookmarkEnd w:id="9"/>
    <w:bookmarkStart w:id="10" w:name="二概念地图pandas-是什么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二、概念地图：pandas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是什么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一句话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：pandas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把你的数据变成一张”超级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Excel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表”（DataFrame），然后你可以用代码对它做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Excel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做不到的事（自动化/可复现/百万行不卡）。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核心对象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-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Series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：一列数据（带索引）；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-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DataFrame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：多列拼成的表——行索引+列名，本课的主角。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为什么要用代码而不是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 Excel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：你上周的分析，这周数据更新了——Excel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要重做，代码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再跑一遍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。这就是”可复现”，也是你期末项目的过程证据基础。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数据集介绍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（bank_customers.csv，200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行）：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076"/>
        <w:gridCol w:w="2076"/>
        <w:gridCol w:w="2076"/>
        <w:gridCol w:w="2078"/>
      </w:tblGrid>
      <w:tr>
        <w:trPr>
          <w:tblHeader w:val="on"/>
        </w:trP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字段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含义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字段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含义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customer_id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客户编号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balance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存款余额（元）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age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年龄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avg_monthly_spend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月均消费（元）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gender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性别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loan_flag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是否有贷款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0/1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city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城市（云南6城）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overdue_count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历史逾期次数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account_age_months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开户月数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is_default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color w:val="000000"/>
                <w:sz w:val="21"/>
              </w:rPr>
              <w:t xml:space="preserve">是否违约</w:t>
            </w:r>
            <w:r>
              <w:rPr>
                <w:rFonts w:ascii="Times New Roman" w:hAnsi="Times New Roman" w:eastAsia="宋体" w:cs="Times New Roman"/>
                <w:b w:val="0"/>
                <w:bCs/>
                <w:i w:val="0"/>
                <w:color w:val="000000"/>
                <w:sz w:val="21"/>
              </w:rPr>
              <w:t xml:space="preserve"> 0/1</w:t>
            </w:r>
          </w:p>
        </w:tc>
      </w:tr>
      <w:tr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product_count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持有产品数</w:t>
            </w:r>
          </w:p>
        </w:tc>
        <w:tc>
          <w:tcPr>
            <w:tcW w:type="dxa" w:w="2076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risk_level</w:t>
            </w:r>
          </w:p>
        </w:tc>
        <w:tc>
          <w:tcPr>
            <w:tcW w:type="dxa" w:w="207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风险评级（低/中/高）</w:t>
            </w:r>
          </w:p>
        </w:tc>
      </w:tr>
    </w:tbl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本数据集为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教学演示虚构数据，非真实统计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。字段名已冻结——作业中引用的字段名必须与此完全一致（评价系统会校验）。</w:t>
      </w:r>
    </w:p>
    <w:bookmarkEnd w:id="10"/>
    <w:bookmarkStart w:id="15" w:name="三分日任务书四个任务日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三、分日任务书（四个任务日）</w:t>
      </w:r>
    </w:p>
    <w:bookmarkStart w:id="11" w:name="任务日-p1103读入与初识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P1（10/3）：读入与初识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学习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：让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TRAE CODE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讲解并生成代码（指令示范）：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我在学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pandas。请生成一个入门脚本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read_data.py：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1.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用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pd.read_csv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读入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bank_customers.csv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2.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依次输出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df.head()、df.info()、df.describe()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3.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每步配中文注释解释这三个方法分别在看什么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任务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：跑通脚本；在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notes/pandas-notes.md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用自己的话回答”三连各看什么”（每条一行：head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看前5行长啥样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/ info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看列类型和缺失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/ describe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看数值分布概要）。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：评价系统检测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read_data.py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存在、运行成功、notes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有三行答案。</w:t>
      </w:r>
    </w:p>
    <w:bookmarkEnd w:id="11"/>
    <w:bookmarkStart w:id="12" w:name="任务日-p2104列选择与条件筛选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P2（10/4）：列选择与条件筛选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学习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：布尔索引——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df[df['age'] &gt; 40]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意思是”表里那些年龄大于40的行”。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任务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filter.py：①筛选昆明客户；②筛选”余额&gt;10万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且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有贷款”的客户，输出人数；③按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risk_level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分组数人数（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value_counts()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）。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：三个输出数值正确（教师仓库有基准答案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hash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校验逻辑一致性）。</w:t>
      </w:r>
    </w:p>
    <w:p>
      <w:pPr>
        <w:pStyle w:val="BlockText"/>
        <w:ind w:firstLineChars="200" w:firstLine="480"/>
        <w:spacing w:beforeLines="50" w:afterLines="0" w:line="360" w:lineRule="auto" w:before="120" w:after="0"/>
        <w:jc w:val="both"/>
      </w:pP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🧪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故意实验：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df[df.age &gt; 40]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df['age']&gt;40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单独运行分别输出什么？为什么？记录到笔记——理解”布尔掩码”是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pandas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的关键一跃。</w:t>
      </w:r>
    </w:p>
    <w:bookmarkEnd w:id="12"/>
    <w:bookmarkStart w:id="13" w:name="任务日-p3105缺失值处理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P3（10/5）：缺失值处理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学习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df.isna().sum()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逐列数缺失；处理三策略——删（dropna）、填（fillna，本数据用中位数填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age、用”未知”填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city）、标记（加一列缺失指示）。</w:t>
      </w:r>
    </w:p>
    <w:p>
      <w:pPr>
        <w:pStyle w:val="BodyText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任务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clean.py：①统计缺失并输出；②按上述策略填补；③输出处理后再统计（应全为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0）。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：处理前后缺失统计对比输出清晰。</w:t>
      </w:r>
    </w:p>
    <w:bookmarkEnd w:id="13"/>
    <w:bookmarkStart w:id="14" w:name="任务日-p4106-或假期自定108-前完成分组统计与可视化"/>
    <w:p>
      <w:pPr>
        <w:pStyle w:val="Heading3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任务日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P4（10/6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或假期自定，10/8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前完成）：分组统计与可视化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任务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：写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report.py：①按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city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分组计算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balance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均值；②柱状图展示六城平均余额；③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age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直方图看年龄分布；④图保存为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ascii="Times New Roman" w:hAnsi="Times New Roman" w:eastAsia="宋体" w:cs="Times New Roman"/>
          <w:rStyle w:val="VerbatimChar"/>
          <w:i w:val="0"/>
          <w:color w:val="000000"/>
          <w:sz w:val="24"/>
        </w:rPr>
        <w:t xml:space="preserve">outputs/city_balance.png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提交。</w:t>
      </w:r>
    </w:p>
    <w:p>
      <w:pPr>
        <w:pStyle w:val="SourceCode"/>
        <w:jc w:val="left"/>
        <w:spacing w:beforeLines="25" w:afterLines="25" w:line="240" w:lineRule="auto" w:before="60" w:after="60"/>
      </w:pP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指令示范（注意上下文给足）：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用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pandas+matplotlib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分析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bank_customers.csv：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-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按城市分组计算存款余额平均值，画柱状图（标题、轴标签中文）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-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解决中文显示乱码（plt.rcParams['font.sans-serif']=['SimHei']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或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macOS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用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'Arial Unicode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MS'）</w:t>
      </w:r>
      <w:r>
        <w:rPr>
          <w:rFonts w:ascii="Consolas" w:hAnsi="Consolas" w:eastAsia="宋体" w:cs="Consolas"/>
          <w:i w:val="0"/>
          <w:color w:val="000000"/>
          <w:sz w:val="21"/>
        </w:rPr>
        <w:br/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- </w:t>
      </w:r>
      <w:r>
        <w:rPr>
          <w:rStyle w:val="VerbatimChar"/>
          <w:rFonts w:hint="eastAsia" w:ascii="Consolas" w:hAnsi="Consolas" w:eastAsia="宋体" w:cs="Consolas"/>
          <w:i w:val="0"/>
          <w:color w:val="000000"/>
          <w:sz w:val="21"/>
        </w:rPr>
        <w:t xml:space="preserve">保存为</w:t>
      </w:r>
      <w:r>
        <w:rPr>
          <w:rFonts w:ascii="Consolas" w:hAnsi="Consolas" w:eastAsia="宋体" w:cs="Consolas"/>
          <w:rStyle w:val="VerbatimChar"/>
          <w:i w:val="0"/>
          <w:color w:val="000000"/>
          <w:sz w:val="21"/>
        </w:rPr>
        <w:t xml:space="preserve"> outputs/city_balance.png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检查点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：PNG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图提交到仓库，图中六城柱高与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groupby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数值一致。</w:t>
      </w:r>
    </w:p>
    <w:bookmarkEnd w:id="14"/>
    <w:bookmarkEnd w:id="15"/>
    <w:bookmarkStart w:id="16" w:name="四自主实践任务书完成情况计入平时成绩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四、自主实践任务书（完成情况计入平时成绩）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2768"/>
        <w:gridCol w:w="2768"/>
        <w:gridCol w:w="2770"/>
      </w:tblGrid>
      <w:tr>
        <w:trPr>
          <w:tblHeader w:val="on"/>
        </w:trP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层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任务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每日任务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50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P1-P4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各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12.5（评价系统自动判定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自主实践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30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①再加一图：gender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× risk_level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交叉统计热力图或分组柱状图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15；②describe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输出里”std”是什么意思，用一句人话+一个例子写进笔记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15</w:t>
            </w:r>
          </w:p>
        </w:tc>
      </w:tr>
      <w:tr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独立研究</w:t>
            </w:r>
          </w:p>
        </w:tc>
        <w:tc>
          <w:tcPr>
            <w:tcW w:type="dxa" w:w="2768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20</w:t>
            </w:r>
          </w:p>
        </w:tc>
        <w:tc>
          <w:tcPr>
            <w:tcW w:type="dxa" w:w="2770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①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df.groupby('city')['balance'].agg(['mean','max','count'])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的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agg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还能怎么用，再举两种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8；②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sort_values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怎么按多列排序（先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city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升序再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balance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降序）7；③pandas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的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loc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和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iloc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区别，各写一个例子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5</w:t>
            </w:r>
          </w:p>
        </w:tc>
      </w:tr>
    </w:tbl>
    <w:bookmarkEnd w:id="16"/>
    <w:bookmarkStart w:id="17" w:name="五50-题应试指南第-3-次课板块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五、50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题应试指南（第</w:t>
      </w:r>
      <w:r>
        <w:rPr>
          <w:rFonts w:ascii="Times New Roman" w:hAnsi="Times New Roman" w:eastAsia="宋体" w:cs="Times New Roman"/>
          <w:b/>
          <w:i w:val="0"/>
          <w:color w:val="000000"/>
          <w:sz w:val="28"/>
        </w:rPr>
        <w:t xml:space="preserve"> 3 </w:t>
      </w: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次课板块）</w:t>
      </w:r>
    </w:p>
    <w:p>
      <w:pPr>
        <w:pStyle w:val="FirstParagraph"/>
        <w:ind w:firstLineChars="200" w:firstLine="480"/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题库覆盖：Series/DataFrame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概念（约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题）、read_csv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与三连方法（约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题）、布尔索引与筛选代码阅读（约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12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题）、缺失值三策略（约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8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题）、matplotlib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基础与中文乱码（约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10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题）。答案依据本指南第二、三节。</w:t>
      </w:r>
    </w:p>
    <w:bookmarkEnd w:id="17"/>
    <w:bookmarkStart w:id="18" w:name="六附录速查表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六、附录：速查表</w:t>
      </w:r>
    </w:p>
    <w:tbl>
      <w:tblPr>
        <w:tblStyle w:val="Table"/>
        <w:tblW w:type="dxa" w:w="8306"/>
        <w:jc w:val="center"/>
        <w:tblLook w:firstRow="1" w:lastRow="0" w:firstColumn="0" w:lastColumn="0" w:noHBand="0" w:noVBand="0" w:val="0020"/>
        <w:tblLayout w:type="fixed"/>
        <w:tblBorders>
          <w:top w:val="single" w:sz="4" w:color="000000"/>
          <w:left w:val="single" w:sz="4" w:color="000000"/>
          <w:bottom w:val="single" w:sz="4" w:color="000000"/>
          <w:right w:val="single" w:sz="4" w:color="000000"/>
          <w:insideH w:val="single" w:sz="4" w:color="000000"/>
          <w:insideV w:val="single" w:sz="4" w:color="000000"/>
        </w:tblBorders>
      </w:tblPr>
      <w:tblGrid>
        <w:gridCol w:w="4153"/>
        <w:gridCol w:w="4153"/>
      </w:tblGrid>
      <w:tr>
        <w:trPr>
          <w:tblHeader w:val="on"/>
        </w:trP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需求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center"/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000000"/>
                <w:sz w:val="21"/>
              </w:rPr>
              <w:t xml:space="preserve">代码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读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CSV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 = pd.read_csv('bank_customers.csv')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三连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df.head()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/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df.info()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/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df.describe()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选列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df['age']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或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df[['age','balance']]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筛选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df[(df['age']&gt;40) &amp; (df['loan_flag']==1)]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（注意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&amp;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两侧括号）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数缺失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df.isna().sum()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填补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df['age'].fillna(df['age'].median())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分组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df.groupby('city')['balance'].mean()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计数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df['risk_level'].value_counts()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画柱/直方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df.plot(kind='bar')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/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df['age'].plot(kind='hist')</w:t>
            </w:r>
          </w:p>
        </w:tc>
      </w:tr>
      <w:tr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存图</w:t>
            </w:r>
          </w:p>
        </w:tc>
        <w:tc>
          <w:tcPr>
            <w:tcW w:type="dxa" w:w="4153"/>
          </w:tcPr>
          <w:p>
            <w:pPr>
              <w:pStyle w:val="Compact"/>
              <w:spacing w:beforeLines="0" w:afterLines="0" w:line="276" w:lineRule="auto" w:before="0" w:after="0"/>
              <w:jc w:val="left"/>
            </w:pP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plt.savefig('outputs/x.png')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（先</w:t>
            </w:r>
            <w:r>
              <w:rPr>
                <w:rFonts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 </w:t>
            </w:r>
            <w:r>
              <w:rPr>
                <w:rFonts w:ascii="Times New Roman" w:hAnsi="Times New Roman" w:eastAsia="宋体" w:cs="Times New Roman"/>
                <w:rStyle w:val="VerbatimChar"/>
                <w:b w:val="0"/>
                <w:i w:val="0"/>
                <w:color w:val="000000"/>
                <w:sz w:val="21"/>
              </w:rPr>
              <w:t xml:space="preserve">import matplotlib.pyplot as plt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</w:rPr>
              <w:t xml:space="preserve">）</w:t>
            </w:r>
          </w:p>
        </w:tc>
      </w:tr>
    </w:tbl>
    <w:bookmarkEnd w:id="18"/>
    <w:bookmarkStart w:id="19" w:name="七红线"/>
    <w:p>
      <w:pPr>
        <w:pStyle w:val="Heading2"/>
        <w:jc w:val="left"/>
        <w:spacing w:beforeLines="50" w:afterLines="0" w:line="360" w:lineRule="auto" w:before="120" w:after="0"/>
      </w:pPr>
      <w:r>
        <w:rPr>
          <w:rFonts w:hint="eastAsia" w:ascii="Times New Roman" w:hAnsi="Times New Roman" w:eastAsia="宋体" w:cs="Times New Roman"/>
          <w:b/>
          <w:i w:val="0"/>
          <w:color w:val="000000"/>
          <w:sz w:val="28"/>
        </w:rPr>
        <w:t xml:space="preserve">七、红线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不改动</w:t>
      </w:r>
      <w:r>
        <w:rPr>
          <w:rFonts w:ascii="Times New Roman" w:hAnsi="Times New Roman" w:eastAsia="宋体" w:cs="Times New Roman"/>
          <w:b/>
          <w:bCs/>
          <w:i w:val="0"/>
          <w:color w:val="000000"/>
          <w:sz w:val="24"/>
        </w:rPr>
        <w:t xml:space="preserve"> data/ </w:t>
      </w:r>
      <w:r>
        <w:rPr>
          <w:rFonts w:hint="eastAsia" w:ascii="Times New Roman" w:hAnsi="Times New Roman" w:eastAsia="宋体" w:cs="Times New Roman"/>
          <w:b/>
          <w:bCs/>
          <w:i w:val="0"/>
          <w:color w:val="000000"/>
          <w:sz w:val="24"/>
        </w:rPr>
        <w:t xml:space="preserve">下的数据文件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（评价系统校验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hash；分析产物放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outputs/）；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分析脚本中引用字段名与</w:t>
      </w:r>
      <w:r>
        <w:rPr>
          <w:rFonts w:ascii="Times New Roman" w:hAnsi="Times New Roman" w:eastAsia="宋体" w:cs="Times New Roman"/>
          <w:i w:val="0"/>
          <w:color w:val="000000"/>
          <w:sz w:val="24"/>
        </w:rPr>
        <w:t xml:space="preserve"> DATA_DICT </w:t>
      </w: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完全一致；</w:t>
      </w:r>
    </w:p>
    <w:p>
      <w:pPr>
        <w:pStyle w:val="Compact"/>
        <w:numPr>
          <w:ilvl w:val="0"/>
          <w:numId w:val="1001"/>
        </w:numPr>
        <w:spacing w:beforeLines="50" w:afterLines="0" w:line="360" w:lineRule="auto" w:before="120" w:after="0"/>
        <w:jc w:val="both"/>
      </w:pPr>
      <w:r>
        <w:rPr>
          <w:rFonts w:hint="eastAsia" w:ascii="Times New Roman" w:hAnsi="Times New Roman" w:eastAsia="宋体" w:cs="Times New Roman"/>
          <w:i w:val="0"/>
          <w:color w:val="000000"/>
          <w:sz w:val="24"/>
        </w:rPr>
        <w:t xml:space="preserve">每图每结论注明”教学虚构数据”。</w:t>
      </w:r>
    </w:p>
    <w:bookmarkEnd w:id="19"/>
    <w:bookmarkEnd w:id="20"/>
    <w:sectPr>
      <w:footerReference w:type="default" r:id="rId9"/>
      <w:footnotePr>
        <w:numRestart w:val="eachSect"/>
      </w:footnotePr>
      <w:pgSz w:w="11906" w:h="16838"/>
      <w:pgMar w:top="1440" w:bottom="1440" w:left="1800" w:right="180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宋体" w:cs="Times New Roman"/>
        <w:color w:val="000000"/>
        <w:sz w:val="21"/>
      </w:rPr>
      <w:fldChar w:fldCharType="begin"/>
    </w:r>
    <w:r>
      <w:rPr>
        <w:rFonts w:ascii="Times New Roman" w:hAnsi="Times New Roman" w:eastAsia="宋体" w:cs="Times New Roman"/>
        <w:color w:val="000000"/>
        <w:sz w:val="21"/>
      </w:rPr>
      <w:instrText xml:space="preserve"> PAGE </w:instrText>
    </w:r>
    <w:r>
      <w:rPr>
        <w:rFonts w:ascii="Times New Roman" w:hAnsi="Times New Roman" w:eastAsia="宋体" w:cs="Times New Roman"/>
        <w:color w:val="000000"/>
        <w:sz w:val="21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  <w:pPr>
      <w:spacing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customStyle="1" w:styleId="Compact" w:type="paragraph">
    <w:name w:val="Compact"/>
    <w:basedOn w:val="BodyText"/>
    <w:qFormat/>
    <w:pPr>
      <w:spacing w:after="36" w:before="36" w:beforeLines="50" w:afterLines="0" w:line="360" w:lineRule="auto"/>
      <w:jc w:val="both"/>
    </w:pPr>
    <w:rPr>
      <w:rFonts w:ascii="Times New Roman" w:hAnsi="Times New Roman" w:eastAsia="宋体" w:cs="Times New Roman"/>
      <w:b w:val="0"/>
      <w:i w:val="0"/>
      <w:color w:val="000000"/>
      <w:sz w:val="24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 w:beforeLines="50" w:afterLines="0" w:line="360" w:lineRule="auto"/>
      <w:outlineLvl w:val="0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1"/>
      <w:jc w:val="left"/>
    </w:pPr>
    <w:rPr>
      <w:rFonts w:asciiTheme="majorHAnsi" w:cstheme="majorBidi" w:eastAsiaTheme="majorEastAsia" w:hAnsiTheme="majorHAnsi" w:ascii="Times New Roman" w:hAnsi="Times New Roman" w:eastAsia="宋体" w:cs="Times New Roman"/>
      <w:b/>
      <w:i w:val="0"/>
      <w:color w:val="000000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 w:beforeLines="50" w:afterLines="0" w:line="360" w:lineRule="auto"/>
      <w:outlineLvl w:val="2"/>
      <w:jc w:val="left"/>
    </w:pPr>
    <w:rPr>
      <w:rFonts w:cstheme="majorBidi" w:eastAsiaTheme="majorEastAsia" w:ascii="Times New Roman" w:hAnsi="Times New Roman" w:eastAsia="宋体" w:cs="Times New Roman"/>
      <w:b/>
      <w:i w:val="0"/>
      <w:color w:val="000000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 w:beforeLines="50" w:afterLines="0" w:line="360" w:lineRule="auto"/>
      <w:outlineLvl w:val="3"/>
      <w:jc w:val="left"/>
    </w:pPr>
    <w:rPr>
      <w:rFonts w:cstheme="majorBidi" w:eastAsiaTheme="majorEastAsia" w:ascii="Times New Roman" w:hAnsi="Times New Roman" w:eastAsia="宋体" w:cs="Times New Roman"/>
      <w:b/>
      <w:i w:val="0"/>
      <w:iCs/>
      <w:color w:val="000000"/>
      <w:sz w:val="28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 w:eastAsia="宋体" w:cs="Consolas"/>
      <w:i w:val="0"/>
      <w:color w:val="000000"/>
      <w:sz w:val="21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宋体" w:cs="Times New Roman"/>
      <w:i w:val="0"/>
      <w:color w:val="000000"/>
      <w:u w:val="single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pacing w:beforeLines="25" w:afterLines="25" w:line="240" w:lineRule="auto"/>
      <w:jc w:val="left"/>
    </w:pPr>
    <w:rPr>
      <w:rFonts w:ascii="Consolas" w:hAnsi="Consolas" w:eastAsia="宋体" w:cs="Consolas"/>
      <w:i w:val="0"/>
      <w:color w:val="000000"/>
      <w:sz w:val="21"/>
    </w:r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numbering" Target="numbering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webSettings" Target="webSettings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footnotes" Target="footnotes.xml"/><Relationship Id="rId1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2026-09-01T03:30:44Z</dcterms:created>
  <dcterms:modified xsi:type="dcterms:W3CDTF">2026-09-01T03:30:44Z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